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44" w:type="dxa"/>
        <w:tblInd w:w="93" w:type="dxa"/>
        <w:tblLayout w:type="fixed"/>
        <w:tblLook w:val="04A0"/>
      </w:tblPr>
      <w:tblGrid>
        <w:gridCol w:w="667"/>
        <w:gridCol w:w="6980"/>
        <w:gridCol w:w="1560"/>
        <w:gridCol w:w="940"/>
        <w:gridCol w:w="940"/>
        <w:gridCol w:w="127"/>
        <w:gridCol w:w="970"/>
        <w:gridCol w:w="3160"/>
      </w:tblGrid>
      <w:tr w:rsidR="006A73A5" w:rsidRPr="006A73A5" w:rsidTr="006A7542">
        <w:trPr>
          <w:trHeight w:val="516"/>
        </w:trPr>
        <w:tc>
          <w:tcPr>
            <w:tcW w:w="15344" w:type="dxa"/>
            <w:gridSpan w:val="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Оперативный (квартальный) отчет о выполнении муниципальной программы                                                                                                  </w:t>
            </w: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«Доступная среда на 2014–2018 годы»</w:t>
            </w:r>
            <w:r w:rsidR="006A754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за  1 полугодие</w:t>
            </w:r>
            <w:r w:rsidRPr="006A73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квартал 2016 года</w:t>
            </w:r>
          </w:p>
        </w:tc>
      </w:tr>
      <w:tr w:rsidR="006A73A5" w:rsidRPr="006A73A5" w:rsidTr="006A7542">
        <w:trPr>
          <w:trHeight w:val="660"/>
        </w:trPr>
        <w:tc>
          <w:tcPr>
            <w:tcW w:w="15344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73A5" w:rsidRPr="006A73A5" w:rsidTr="006A7542">
        <w:trPr>
          <w:trHeight w:val="81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задач и мероприятий программы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</w:t>
            </w:r>
          </w:p>
        </w:tc>
      </w:tr>
      <w:tr w:rsidR="006A73A5" w:rsidRPr="006A73A5" w:rsidTr="006A7542">
        <w:trPr>
          <w:trHeight w:val="285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План,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факт</w:t>
            </w:r>
            <w:r w:rsidRPr="006A73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6A7542" w:rsidRPr="006A75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пол-е</w:t>
            </w:r>
            <w:r w:rsidRPr="006A75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.,</w:t>
            </w: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585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6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Задача 1. Повышение доступности объектов социальной, транспортной и инженерной инфраструктур для инвалидов и маломобильных групп населения</w:t>
            </w:r>
          </w:p>
        </w:tc>
      </w:tr>
      <w:tr w:rsidR="006A73A5" w:rsidRPr="006A73A5" w:rsidTr="006A7542">
        <w:trPr>
          <w:trHeight w:val="30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6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73A5" w:rsidRPr="006A73A5" w:rsidTr="006A7542">
        <w:trPr>
          <w:trHeight w:val="7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здравоохранения  оборудованием с учетом требований беспрепятственного доступа Оборудование наружных и внутренних функциональных зон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EB6F89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534770" w:rsidP="00534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Устройство пандусов, поручней, выделение ступеней контрастным цветом в Ступинской центральной районной клинической больнице (главный корпус, инфекционный корпус №5, родильное отделение №4, детский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соматико-инфекционный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корпус №6, детская поликлиника, поликлиника для взрослых, женская консультация, офисы врача общей практики (7), амбулатории (4)).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A629C1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A629C1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  <w:r w:rsidR="006A73A5"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7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Звуковое оповещение о номерах этажей в лифтах в Ступинской центральной районной клинической больнице (главный корпус, поликлиника для взрослых)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Световое сопровождение номера этажей в Ступинской центральной районной клинической больнице (главный корпус, поликлиника для взрослых, инфекционный корпус, детский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соматико-инфекционный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корпус №6, детская поликлиника родильное отделение)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Тактильное покрытие пандусов и лестничных маршей, пандусов в Ступинской центральной районной клинической больниц</w:t>
            </w: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е(</w:t>
            </w:r>
            <w:proofErr w:type="gram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главный корпус, инфекционный корпус №5, родильное отделение №4, детский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соматико-инфекционный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корпус №6, детская поликлиника, поликлиника для взрослых, женская консультация, офисы врача общей практики (7), амбулатории (4)).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пандусов, поручней, выделение ступеней контрастным цветом, тактильное покрытие пандусов и лестничных маршей, горизонтальное завершение поручней с нетравмирующим окончанием в Малинской районной больнице (детская поликлиника, амбулатории (4)).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пандусов, выделение ступеней контрастным цветом, тактильное покрытие пандусов в Михневской районной больнице.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1.1.7.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поручней, выделение ступеней контрастным цветом, тактильное покрытие пандусов и лестничных маршей, горизонтальное завершение поручней с нетравмирующим окончанием в Ступинской стоматологической поликлинике.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A629C1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="006A73A5"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A629C1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="006A73A5"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7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образования  оборудованием с учетом требований беспрепятственного доступа Оборудование наружных и внутренних функциональных зон.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5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  пандусов для  зданий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Установлен пандус при входе в здание МБОУ СОШ №1; установлен пандус при входе в здание МБОУ СОШ №2, приобретен телескопический пандус и перекатной пандус для использования внутри здания МБОУ СОШ №2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поручня на ступенях при входе в здания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МБОУ СОШ №2, МБОУ СОШ №5</w:t>
            </w:r>
          </w:p>
        </w:tc>
      </w:tr>
      <w:tr w:rsidR="006A73A5" w:rsidRPr="006A73A5" w:rsidTr="006A7542">
        <w:trPr>
          <w:trHeight w:val="6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Выделение контрастным цветом ступеней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Контрастная маркировка нанесена на ступени всех образовательных организаций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Оборудование санузлов Специальной (коррекционной) школы №10 VIII вида специальными кабинами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металлического пандуса на лестничном марше 1-3 этаж МБОУ СОШ №9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Оборудование мест отдыха и ожидания для детей с ограниченными возможностями здоровья МБОУ ЦДК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534770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47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1.2.7.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Расширение дверных проемов в санузлах, кабинетах, классных комнатах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="00EB6F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Нет образовательных организаций</w:t>
            </w:r>
            <w:r w:rsidR="00314E0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EB6F8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которых выполняется капитальный ремонт</w:t>
            </w:r>
          </w:p>
        </w:tc>
      </w:tr>
      <w:tr w:rsidR="006A73A5" w:rsidRPr="006A73A5" w:rsidTr="006A7542">
        <w:trPr>
          <w:trHeight w:val="30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1.2.8.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 специализированной мебели: регулируемые столы и стулья для занятий с детьми-инвалидами в МБОУ ЦДК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культуры  оборудованием с учетом требований беспрепятственного доступа. Оборудование наружных и внутренних функциональных зон.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675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93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45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2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1.3.1.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пандуса по нормам с поручнями в Ступинском историко-краеведческом музее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Устройство пандуса в учреждения культуры Ступинского муниципального района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Выделение парковочных мест для инвалидов на прилегающих территориях к зданиям, занимаемым учреждениями культуры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Графическое обозначение путей движения для маломобильных групп населения в учреждениях культуры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45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1.3.5.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Приоретение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установка оборудования, способствующего повышению доступности учреждений культуры, в том числе пандусов (кроме стационарных из бетона, асфальта), подъемников, поручней, световых, звуковых систем, тактильных и контрастных устройств и других видов оборудования.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3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035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спорта оборудованием с учетом требований беспрепятственного доступа. Оборудование наружных и внутренних функциональных зон.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765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45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2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Ремонт здания МКУ «ФОК СИ»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 переносных (мобильных) металлических пандусов (складных, телескопических и др.) в учреждениях спорта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585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Приобрести  специализированное транспортное средство для инвалидов-колясочников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30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945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1.4.4.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534770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</w:t>
            </w:r>
            <w:r w:rsidR="006A73A5"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установка оборудования, способствующего повышению доступности учреждений спорта, в том числе пандусов (кроме стационарных из бетона, асфальта), подъемников, поручней, световых, звуковых систем, тактильных и контрастных устройств и других видов оборудования.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095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2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торговли и бытового обслуживания           оборудованием с учетом требований беспрепятственного доступа. Оборудование наружных и внутренних функциональных зон.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30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Нанесение контрастной маркировки, тактильных наклеек и противоскользящих покрытий в организациях внебюджетной сферы: </w:t>
            </w: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Ступинское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райпо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ООО «Лакмин», ООО Слава», ООО «АЛК-СТ», ООО «Диалог плюс», ООО «Дикси», ООО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Леда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– Авто», ООО «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Леда-СТ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», ООО «Атак», ОАО Молочный комбинат «Ступинский» и др.</w:t>
            </w:r>
            <w:proofErr w:type="gramEnd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305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Оборудование специальным знаком или разметкой парковочные места для инвалидов в организациях внебюджетной сферы: ИП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Бармина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И.В., ИП Скачков Н., ООО «Диалог плюс», ООО «Лаванда», ООО «СТК», ООО «Авиатор» и др.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пандуса, поручней.  Предприятия потребительского рынка: ООО «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Строй-Инвест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», ООО «Авиатор» и  другие.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30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Выделение парковочных мест для инвалидов.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Изготовление опознавательных знаков стоянки для автомобилей инвалидов. Оборудование парковочных мест.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76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Установить светофоры для пешеходов со звуковым сигналом и боратным отсчетом времени на перекрестках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975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 строительстве, реконструкции, капитальном ремонте зданий и сооружений руководствоваться сводом правил «Доступности зданий и сооружений для маломобильных групп населения»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СНиП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35-01-2001в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915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по задаче 1: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69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465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0B10BB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630,1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0B10BB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20,3</w:t>
            </w:r>
            <w:r w:rsidR="006A73A5"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315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0B10BB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630,1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0B10BB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20,3</w:t>
            </w:r>
            <w:r w:rsidR="006A73A5"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48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67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Задача 2. Повышение доступности и качества реабилитационных услуг для инвалидов и маломобильных групп населения</w:t>
            </w:r>
          </w:p>
        </w:tc>
      </w:tr>
      <w:tr w:rsidR="006A73A5" w:rsidRPr="006A73A5" w:rsidTr="006A7542">
        <w:trPr>
          <w:trHeight w:val="9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Выполнение муниципального задания по предоставлению услуги "Диагностика и консультирование, оказание коррекционной помощи детям с ограниченными возможностями здоровья"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Средства предусмотрены в муниципальной программе «Образование Ступинского муниципального района на период 2014-2018г», утвержденной постановлением администрации Ступинского муниципального района от 09.08.2013г. №3221-п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Внедрение эффективных образовательных технологий дистанционного образования, в том числе для детей с ограниченными возможностями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215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Создание условий для инвалидов с ограниченными возможностями здоровья заниматься физической культурой и спортом, в том числе организация работы муниципального казенного учреждения «Физкультурно-оздоровительный  клуб спортсменов-инвалидов»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Средства предусмотрены в муниципальной программе «Физическая культура и спорт Ступинского муниципального района на период 2014-2018г», утвержденной постановлением администрации Ступинского муниципального района от 01.11.2013г. №4281-п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15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по задаче 2: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51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7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67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Задача 3. Преодоление социальной разобщенности в обществе и формирование позитивного отношения к проблемам инвалидности и к проблеме обеспечения доступной среды жизнедеятельности для инвалидов в Московской области</w:t>
            </w: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Организация и проведение мероприятий, посвященных  Международному дню 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запланировано в 4 кв.16г. (03.12.2016)</w:t>
            </w:r>
          </w:p>
        </w:tc>
      </w:tr>
      <w:tr w:rsidR="006A73A5" w:rsidRPr="006A73A5" w:rsidTr="006A7542">
        <w:trPr>
          <w:trHeight w:val="1155"/>
        </w:trPr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69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по задаче 3: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330"/>
        </w:trPr>
        <w:tc>
          <w:tcPr>
            <w:tcW w:w="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330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915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 по программе: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542">
        <w:trPr>
          <w:trHeight w:val="69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1140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465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3066A8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630,1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3066A8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20,3</w:t>
            </w:r>
            <w:r w:rsidR="006A73A5"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315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3066A8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3066A8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20,3</w:t>
            </w:r>
            <w:r w:rsidR="006A73A5"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542">
        <w:trPr>
          <w:trHeight w:val="300"/>
        </w:trPr>
        <w:tc>
          <w:tcPr>
            <w:tcW w:w="1014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930" w:rsidRDefault="006E2930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A73A5">
              <w:rPr>
                <w:rFonts w:ascii="Calibri" w:eastAsia="Times New Roman" w:hAnsi="Calibri" w:cs="Times New Roman"/>
                <w:color w:val="000000"/>
                <w:lang w:eastAsia="ru-RU"/>
              </w:rPr>
              <w:t>Начальник отдела содействия социальной защите и общественному здравоохранению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930" w:rsidRDefault="006E2930" w:rsidP="006A73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A73A5" w:rsidRPr="006A73A5" w:rsidRDefault="00BC6EF0" w:rsidP="006A73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О.А.Сухарева</w:t>
            </w:r>
          </w:p>
        </w:tc>
      </w:tr>
      <w:tr w:rsidR="006A73A5" w:rsidRPr="006A73A5" w:rsidTr="006A7542">
        <w:trPr>
          <w:trHeight w:val="300"/>
        </w:trPr>
        <w:tc>
          <w:tcPr>
            <w:tcW w:w="1014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B459AA" w:rsidRDefault="00B459AA"/>
    <w:p w:rsidR="00BC6EF0" w:rsidRDefault="00BC6EF0"/>
    <w:p w:rsidR="00BC6EF0" w:rsidRDefault="00BC6EF0"/>
    <w:p w:rsidR="00BC6EF0" w:rsidRDefault="00BC6EF0"/>
    <w:p w:rsidR="00BC6EF0" w:rsidRDefault="00BC6EF0"/>
    <w:tbl>
      <w:tblPr>
        <w:tblW w:w="15146" w:type="dxa"/>
        <w:tblInd w:w="93" w:type="dxa"/>
        <w:tblLook w:val="04A0"/>
      </w:tblPr>
      <w:tblGrid>
        <w:gridCol w:w="960"/>
        <w:gridCol w:w="3100"/>
        <w:gridCol w:w="5594"/>
        <w:gridCol w:w="1560"/>
        <w:gridCol w:w="236"/>
        <w:gridCol w:w="1465"/>
        <w:gridCol w:w="1701"/>
        <w:gridCol w:w="530"/>
      </w:tblGrid>
      <w:tr w:rsidR="00AB5578" w:rsidRPr="00AB5578" w:rsidTr="00BC6EF0">
        <w:trPr>
          <w:gridAfter w:val="1"/>
          <w:wAfter w:w="530" w:type="dxa"/>
          <w:trHeight w:val="96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5578" w:rsidRPr="00AB5578" w:rsidRDefault="00AB5578" w:rsidP="000B10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 xml:space="preserve">Оценка реализации программы </w:t>
            </w:r>
            <w:r w:rsidRPr="00AB557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«Доступная среда на 2014–2018 годы»</w:t>
            </w: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 xml:space="preserve">за  1 </w:t>
            </w:r>
            <w:r w:rsidR="000B10BB">
              <w:rPr>
                <w:rFonts w:ascii="Calibri" w:eastAsia="Times New Roman" w:hAnsi="Calibri" w:cs="Times New Roman"/>
                <w:color w:val="000000"/>
                <w:lang w:eastAsia="ru-RU"/>
              </w:rPr>
              <w:t>пол-е</w:t>
            </w: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2016 года</w:t>
            </w:r>
          </w:p>
        </w:tc>
      </w:tr>
      <w:tr w:rsidR="00AB5578" w:rsidRPr="00AB5578" w:rsidTr="00BC6EF0">
        <w:trPr>
          <w:gridAfter w:val="1"/>
          <w:wAfter w:w="530" w:type="dxa"/>
          <w:trHeight w:val="21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578" w:rsidRPr="00AB5578" w:rsidTr="00BC6EF0">
        <w:trPr>
          <w:gridAfter w:val="1"/>
          <w:wAfter w:w="530" w:type="dxa"/>
          <w:trHeight w:val="66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5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Показатели, характеризующие достижение цели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</w:tr>
      <w:tr w:rsidR="00AB5578" w:rsidRPr="00AB5578" w:rsidTr="00BC6EF0">
        <w:trPr>
          <w:gridAfter w:val="1"/>
          <w:wAfter w:w="530" w:type="dxa"/>
          <w:trHeight w:val="52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EF0" w:rsidRDefault="0048002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факт </w:t>
            </w:r>
          </w:p>
          <w:p w:rsidR="00AB5578" w:rsidRPr="00AB5578" w:rsidRDefault="00BC6EF0" w:rsidP="00BC6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800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полугодие</w:t>
            </w:r>
          </w:p>
        </w:tc>
      </w:tr>
      <w:tr w:rsidR="00AB5578" w:rsidRPr="00AB5578" w:rsidTr="00BC6EF0">
        <w:trPr>
          <w:gridAfter w:val="1"/>
          <w:wAfter w:w="530" w:type="dxa"/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578" w:rsidRPr="00AB5578" w:rsidTr="00BC6EF0">
        <w:trPr>
          <w:gridAfter w:val="1"/>
          <w:wAfter w:w="530" w:type="dxa"/>
          <w:trHeight w:val="122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объектов социальной, транспортной и инженерной инфраструктур для инвалидов и маломобильных групп населения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Московской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48002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AB5578" w:rsidRPr="00AB5578" w:rsidTr="00BC6EF0">
        <w:trPr>
          <w:gridAfter w:val="1"/>
          <w:wAfter w:w="530" w:type="dxa"/>
          <w:trHeight w:val="91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 инфраструктуры в общем количестве приоритетных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480028" w:rsidP="00AB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</w:tr>
      <w:tr w:rsidR="00AB5578" w:rsidRPr="00AB5578" w:rsidTr="00BC6EF0">
        <w:trPr>
          <w:gridAfter w:val="1"/>
          <w:wAfter w:w="530" w:type="dxa"/>
          <w:trHeight w:val="936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для инвалидов и маломобильных групп населения</w:t>
            </w:r>
          </w:p>
        </w:tc>
        <w:tc>
          <w:tcPr>
            <w:tcW w:w="5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этой категории населения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578" w:rsidRPr="00AB5578" w:rsidTr="00BC6EF0">
        <w:trPr>
          <w:gridAfter w:val="1"/>
          <w:wAfter w:w="530" w:type="dxa"/>
          <w:trHeight w:val="15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безбарьерная</w:t>
            </w:r>
            <w:proofErr w:type="spellEnd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B5578" w:rsidRPr="00AB5578" w:rsidTr="00BC6EF0">
        <w:trPr>
          <w:gridAfter w:val="1"/>
          <w:wAfter w:w="530" w:type="dxa"/>
          <w:trHeight w:val="152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Преодоление социальной разобщенности в обществе и формирование позитивного отношения к проблемам инвалидности и к проблеме обеспечения доступной среды жизнедеятельности для инвалидов в Ступинском муниципальном районе</w:t>
            </w:r>
          </w:p>
        </w:tc>
        <w:tc>
          <w:tcPr>
            <w:tcW w:w="5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численности инвалидов, положительно оценивающих отношение населения к проблемам инвалидности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AB5578" w:rsidRPr="00AB5578" w:rsidTr="00BC6EF0">
        <w:trPr>
          <w:gridAfter w:val="1"/>
          <w:wAfter w:w="53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B5578" w:rsidRPr="00AB5578" w:rsidTr="00BC6EF0">
        <w:trPr>
          <w:gridAfter w:val="1"/>
          <w:wAfter w:w="530" w:type="dxa"/>
          <w:trHeight w:val="300"/>
        </w:trPr>
        <w:tc>
          <w:tcPr>
            <w:tcW w:w="96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t>Начальник отдела содействия социальной защите и общественному здравоохранению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578" w:rsidRPr="00AB5578" w:rsidRDefault="00480028" w:rsidP="00AB55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О.А.Сухарева</w:t>
            </w:r>
          </w:p>
        </w:tc>
      </w:tr>
      <w:tr w:rsidR="00AB5578" w:rsidRPr="00AB5578" w:rsidTr="00BC6EF0">
        <w:trPr>
          <w:trHeight w:val="300"/>
        </w:trPr>
        <w:tc>
          <w:tcPr>
            <w:tcW w:w="96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AB5578" w:rsidRDefault="00AB5578"/>
    <w:sectPr w:rsidR="00AB5578" w:rsidSect="00BC6EF0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73A5"/>
    <w:rsid w:val="000B10BB"/>
    <w:rsid w:val="001951FE"/>
    <w:rsid w:val="002038DA"/>
    <w:rsid w:val="002C0341"/>
    <w:rsid w:val="003066A8"/>
    <w:rsid w:val="00314E0F"/>
    <w:rsid w:val="00480028"/>
    <w:rsid w:val="00534770"/>
    <w:rsid w:val="005E6048"/>
    <w:rsid w:val="006A73A5"/>
    <w:rsid w:val="006A7542"/>
    <w:rsid w:val="006B6E00"/>
    <w:rsid w:val="006E2930"/>
    <w:rsid w:val="007200F1"/>
    <w:rsid w:val="00A629C1"/>
    <w:rsid w:val="00AB5578"/>
    <w:rsid w:val="00B459AA"/>
    <w:rsid w:val="00BC6EF0"/>
    <w:rsid w:val="00E36F1D"/>
    <w:rsid w:val="00E75C66"/>
    <w:rsid w:val="00EB6F89"/>
    <w:rsid w:val="00F03D32"/>
    <w:rsid w:val="00F5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6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6</cp:revision>
  <cp:lastPrinted>2016-07-18T09:13:00Z</cp:lastPrinted>
  <dcterms:created xsi:type="dcterms:W3CDTF">2016-04-18T11:34:00Z</dcterms:created>
  <dcterms:modified xsi:type="dcterms:W3CDTF">2016-07-18T13:37:00Z</dcterms:modified>
</cp:coreProperties>
</file>